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</w:rPr>
        <w:t>3</w:t>
      </w:r>
      <w:r>
        <w:rPr>
          <w:rFonts w:ascii="仿宋" w:hAnsi="仿宋" w:eastAsia="仿宋"/>
          <w:sz w:val="28"/>
          <w:szCs w:val="28"/>
        </w:rPr>
        <w:t>：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课程网站建设和微课程制作指南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一、课程网站内容目录</w:t>
      </w:r>
    </w:p>
    <w:p>
      <w:pPr>
        <w:numPr>
          <w:ilvl w:val="0"/>
          <w:numId w:val="1"/>
        </w:num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课程介绍</w:t>
      </w:r>
    </w:p>
    <w:p>
      <w:pPr>
        <w:numPr>
          <w:ilvl w:val="0"/>
          <w:numId w:val="1"/>
        </w:num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教学</w:t>
      </w:r>
      <w:r>
        <w:rPr>
          <w:rFonts w:hint="eastAsia" w:ascii="仿宋" w:hAnsi="仿宋" w:eastAsia="仿宋"/>
          <w:sz w:val="28"/>
          <w:szCs w:val="28"/>
        </w:rPr>
        <w:t>团队</w:t>
      </w:r>
      <w:bookmarkStart w:id="0" w:name="_GoBack"/>
      <w:bookmarkEnd w:id="0"/>
    </w:p>
    <w:p>
      <w:pPr>
        <w:numPr>
          <w:ilvl w:val="0"/>
          <w:numId w:val="1"/>
        </w:num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教学大纲</w:t>
      </w:r>
    </w:p>
    <w:p>
      <w:pPr>
        <w:numPr>
          <w:ilvl w:val="0"/>
          <w:numId w:val="1"/>
        </w:num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教学视频</w:t>
      </w:r>
      <w:r>
        <w:rPr>
          <w:rFonts w:hint="eastAsia" w:ascii="仿宋" w:hAnsi="仿宋" w:eastAsia="仿宋"/>
          <w:sz w:val="28"/>
          <w:szCs w:val="28"/>
        </w:rPr>
        <w:t>（技术标准可参照教育部《精品视频公开课拍摄制作技术标准》）</w:t>
      </w:r>
    </w:p>
    <w:p>
      <w:pPr>
        <w:numPr>
          <w:ilvl w:val="0"/>
          <w:numId w:val="1"/>
        </w:num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教学资料（课件、教案、教材、参考文献、习题练习、试卷及答案）</w:t>
      </w:r>
    </w:p>
    <w:p>
      <w:pPr>
        <w:numPr>
          <w:ilvl w:val="0"/>
          <w:numId w:val="1"/>
        </w:num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宋体"/>
          <w:bCs/>
          <w:kern w:val="0"/>
          <w:sz w:val="28"/>
          <w:szCs w:val="28"/>
        </w:rPr>
        <w:t>实践指导（实验、实训、实习）</w:t>
      </w:r>
    </w:p>
    <w:p>
      <w:pPr>
        <w:numPr>
          <w:ilvl w:val="0"/>
          <w:numId w:val="1"/>
        </w:num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教学成果（教研活动、教改成果</w:t>
      </w:r>
      <w:r>
        <w:rPr>
          <w:rFonts w:hint="eastAsia" w:ascii="仿宋" w:hAnsi="仿宋" w:eastAsia="仿宋"/>
          <w:sz w:val="28"/>
          <w:szCs w:val="28"/>
        </w:rPr>
        <w:t>、学生作品等</w:t>
      </w:r>
      <w:r>
        <w:rPr>
          <w:rFonts w:ascii="仿宋" w:hAnsi="仿宋" w:eastAsia="仿宋"/>
          <w:sz w:val="28"/>
          <w:szCs w:val="28"/>
        </w:rPr>
        <w:t>）</w:t>
      </w:r>
    </w:p>
    <w:p>
      <w:pPr>
        <w:numPr>
          <w:ilvl w:val="0"/>
          <w:numId w:val="1"/>
        </w:num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课程评价（校内外专家评价、</w:t>
      </w:r>
      <w:r>
        <w:rPr>
          <w:rFonts w:hint="eastAsia" w:ascii="仿宋" w:hAnsi="仿宋" w:eastAsia="仿宋"/>
          <w:sz w:val="28"/>
          <w:szCs w:val="28"/>
        </w:rPr>
        <w:t>校教学督导评价、</w:t>
      </w:r>
      <w:r>
        <w:rPr>
          <w:rFonts w:ascii="仿宋" w:hAnsi="仿宋" w:eastAsia="仿宋"/>
          <w:sz w:val="28"/>
          <w:szCs w:val="28"/>
        </w:rPr>
        <w:t>学生评价</w:t>
      </w:r>
      <w:r>
        <w:rPr>
          <w:rFonts w:hint="eastAsia" w:ascii="仿宋" w:hAnsi="仿宋" w:eastAsia="仿宋"/>
          <w:sz w:val="28"/>
          <w:szCs w:val="28"/>
        </w:rPr>
        <w:t>和评教结果。</w:t>
      </w:r>
      <w:r>
        <w:rPr>
          <w:rFonts w:ascii="仿宋" w:hAnsi="仿宋" w:eastAsia="仿宋" w:cs="宋体"/>
          <w:kern w:val="0"/>
          <w:sz w:val="28"/>
          <w:szCs w:val="28"/>
        </w:rPr>
        <w:t>这些材料的原件扫描后上网，评价要点也要上网</w:t>
      </w:r>
      <w:r>
        <w:rPr>
          <w:rFonts w:ascii="仿宋" w:hAnsi="仿宋" w:eastAsia="仿宋"/>
          <w:sz w:val="28"/>
          <w:szCs w:val="28"/>
        </w:rPr>
        <w:t>）</w:t>
      </w:r>
    </w:p>
    <w:p>
      <w:pPr>
        <w:numPr>
          <w:ilvl w:val="0"/>
          <w:numId w:val="1"/>
        </w:num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教学互动</w:t>
      </w:r>
    </w:p>
    <w:p>
      <w:pPr>
        <w:numPr>
          <w:ilvl w:val="0"/>
          <w:numId w:val="1"/>
        </w:numPr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公告</w:t>
      </w:r>
    </w:p>
    <w:p>
      <w:pPr>
        <w:numPr>
          <w:ilvl w:val="0"/>
          <w:numId w:val="1"/>
        </w:numPr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推荐网站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网站内容目录可参考上述内容也可参考“2010年国家精品课程评审指标（本科）”。</w:t>
      </w:r>
      <w:r>
        <w:rPr>
          <w:rFonts w:ascii="仿宋" w:hAnsi="仿宋" w:eastAsia="仿宋"/>
          <w:sz w:val="28"/>
          <w:szCs w:val="28"/>
        </w:rPr>
        <w:t>如</w:t>
      </w:r>
      <w:r>
        <w:rPr>
          <w:rFonts w:hint="eastAsia" w:ascii="仿宋" w:hAnsi="仿宋" w:eastAsia="仿宋"/>
          <w:sz w:val="28"/>
          <w:szCs w:val="28"/>
        </w:rPr>
        <w:t>有</w:t>
      </w:r>
      <w:r>
        <w:rPr>
          <w:rFonts w:ascii="仿宋" w:hAnsi="仿宋" w:eastAsia="仿宋"/>
          <w:sz w:val="28"/>
          <w:szCs w:val="28"/>
        </w:rPr>
        <w:t>必要，还可以自行添加一些特色</w:t>
      </w:r>
      <w:r>
        <w:rPr>
          <w:rFonts w:hint="eastAsia" w:ascii="仿宋" w:hAnsi="仿宋" w:eastAsia="仿宋"/>
          <w:sz w:val="28"/>
          <w:szCs w:val="28"/>
        </w:rPr>
        <w:t>内容。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二、建网站联系方式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课程在大夏学堂（</w:t>
      </w:r>
      <w:r>
        <w:rPr>
          <w:rFonts w:ascii="仿宋" w:hAnsi="仿宋" w:eastAsia="仿宋"/>
          <w:sz w:val="28"/>
          <w:szCs w:val="28"/>
        </w:rPr>
        <w:t>https://elearning.ecnu.edu.cn/</w:t>
      </w:r>
      <w:r>
        <w:rPr>
          <w:rFonts w:hint="eastAsia" w:ascii="仿宋" w:hAnsi="仿宋" w:eastAsia="仿宋"/>
          <w:sz w:val="28"/>
          <w:szCs w:val="28"/>
        </w:rPr>
        <w:t>）建课，联系人：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王华文</w:t>
      </w:r>
      <w:r>
        <w:rPr>
          <w:rFonts w:hint="eastAsia" w:ascii="仿宋" w:hAnsi="仿宋" w:eastAsia="仿宋"/>
          <w:sz w:val="28"/>
          <w:szCs w:val="28"/>
        </w:rPr>
        <w:t>；联系电话：33503149；联系邮箱：hwwang@admin.ecnu.edu.cn。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三、微课程视频制作</w:t>
      </w:r>
    </w:p>
    <w:p>
      <w:pPr>
        <w:pStyle w:val="4"/>
        <w:ind w:right="-74"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微课程旨在展示学校精品课程建设的优秀成果，宣传并提升学校的社会认知度。微课程应激发学生对本校本科课程的学习兴趣，起到激励名师、教授积极为本科生开设优质课程的效果，促进教学相长。</w:t>
      </w:r>
    </w:p>
    <w:p>
      <w:pPr>
        <w:pStyle w:val="4"/>
        <w:ind w:right="-74"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微课程视频由课程团队自行拍摄制作，每个微课程视频时间不超过20分钟，可参考全国高校微课教学比赛制作，网址：weike.enetedu.com。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82F05"/>
    <w:multiLevelType w:val="multilevel"/>
    <w:tmpl w:val="47A82F0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2A"/>
    <w:rsid w:val="00101E6B"/>
    <w:rsid w:val="001322F9"/>
    <w:rsid w:val="002D5202"/>
    <w:rsid w:val="0035692A"/>
    <w:rsid w:val="00364F2C"/>
    <w:rsid w:val="003934E7"/>
    <w:rsid w:val="007427E9"/>
    <w:rsid w:val="008A4837"/>
    <w:rsid w:val="009907BA"/>
    <w:rsid w:val="00A57170"/>
    <w:rsid w:val="00B013D1"/>
    <w:rsid w:val="00B838E8"/>
    <w:rsid w:val="00BA2881"/>
    <w:rsid w:val="00F821CF"/>
    <w:rsid w:val="192C4032"/>
    <w:rsid w:val="27F3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rPr>
      <w:sz w:val="24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5"/>
    <w:link w:val="3"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uiPriority w:val="99"/>
    <w:rPr>
      <w:sz w:val="18"/>
      <w:szCs w:val="18"/>
    </w:rPr>
  </w:style>
  <w:style w:type="character" w:customStyle="1" w:styleId="10">
    <w:name w:val="页眉 Char"/>
    <w:uiPriority w:val="99"/>
    <w:rPr>
      <w:rFonts w:ascii="Times New Roman" w:hAnsi="Times New Roman"/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88</Words>
  <Characters>508</Characters>
  <Lines>4</Lines>
  <Paragraphs>1</Paragraphs>
  <ScaleCrop>false</ScaleCrop>
  <LinksUpToDate>false</LinksUpToDate>
  <CharactersWithSpaces>595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2016-12-22T01:12:00Z</dcterms:created>
  <dc:creator>wxh</dc:creator>
  <cp:lastModifiedBy>wxh</cp:lastModifiedBy>
  <dcterms:modified xsi:type="dcterms:W3CDTF">2018-03-29T08:58:59Z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